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EC" w:rsidRPr="00BB4915" w:rsidRDefault="00B040EC" w:rsidP="00B040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4915">
        <w:rPr>
          <w:rFonts w:ascii="Times New Roman" w:hAnsi="Times New Roman"/>
          <w:b/>
          <w:sz w:val="32"/>
          <w:szCs w:val="32"/>
        </w:rPr>
        <w:t>Муниципальная программа</w:t>
      </w:r>
      <w:r w:rsidRPr="00BB4915">
        <w:rPr>
          <w:rFonts w:ascii="Times New Roman" w:hAnsi="Times New Roman"/>
          <w:b/>
          <w:sz w:val="32"/>
          <w:szCs w:val="32"/>
        </w:rPr>
        <w:br/>
        <w:t>«Благоустройство территории муниципального образования</w:t>
      </w:r>
    </w:p>
    <w:p w:rsidR="00B040EC" w:rsidRPr="00BB4915" w:rsidRDefault="00B040EC" w:rsidP="00B040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B4915">
        <w:rPr>
          <w:rFonts w:ascii="Times New Roman" w:hAnsi="Times New Roman"/>
          <w:b/>
          <w:sz w:val="32"/>
          <w:szCs w:val="32"/>
        </w:rPr>
        <w:t xml:space="preserve">«Город Саратов» </w:t>
      </w:r>
    </w:p>
    <w:p w:rsidR="00B040EC" w:rsidRPr="00704767" w:rsidRDefault="001E240B" w:rsidP="00B040E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240B">
        <w:rPr>
          <w:rFonts w:ascii="Times New Roman" w:hAnsi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73.2pt;margin-top:16.05pt;width:303.75pt;height:112.5pt;z-index:251660288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B040EC" w:rsidRPr="00D351DF" w:rsidRDefault="00B040EC" w:rsidP="00B040EC">
                  <w:pPr>
                    <w:jc w:val="center"/>
                    <w:rPr>
                      <w:b/>
                      <w:color w:val="FFFFFF"/>
                    </w:rPr>
                  </w:pPr>
                  <w:r w:rsidRPr="00D351DF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создание максимально благоприятных, комфортных и безопасных условий для проживания и отдыха жителей на территории муниципального образования «Город Саратов»</w:t>
                  </w:r>
                </w:p>
              </w:txbxContent>
            </v:textbox>
          </v:shape>
        </w:pict>
      </w:r>
    </w:p>
    <w:p w:rsidR="00B040EC" w:rsidRPr="00704767" w:rsidRDefault="001E240B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 w:rsidRPr="001E240B">
        <w:rPr>
          <w:rFonts w:ascii="Times New Roman" w:hAnsi="Times New Roman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12.45pt;margin-top:10.05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B040EC" w:rsidRPr="002B3586" w:rsidRDefault="00B040EC" w:rsidP="00B040E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B040EC" w:rsidRPr="00704767" w:rsidRDefault="001E240B" w:rsidP="00B040EC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left:0;text-align:left;margin-left:24.45pt;margin-top:7.8pt;width:1in;height:63pt;z-index:251662336" filled="f" stroked="f"/>
        </w:pict>
      </w:r>
    </w:p>
    <w:p w:rsidR="00B040EC" w:rsidRPr="00704767" w:rsidRDefault="00B040EC" w:rsidP="00B040EC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BB4915" w:rsidRDefault="00BB4915" w:rsidP="00B040EC">
      <w:pPr>
        <w:tabs>
          <w:tab w:val="left" w:pos="1127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B040EC" w:rsidRPr="00704767" w:rsidRDefault="00B040EC" w:rsidP="00BB4915">
      <w:pPr>
        <w:tabs>
          <w:tab w:val="left" w:pos="0"/>
        </w:tabs>
        <w:spacing w:before="60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3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4A0"/>
      </w:tblPr>
      <w:tblGrid>
        <w:gridCol w:w="3119"/>
        <w:gridCol w:w="1264"/>
        <w:gridCol w:w="1559"/>
        <w:gridCol w:w="1559"/>
        <w:gridCol w:w="1560"/>
        <w:gridCol w:w="1256"/>
      </w:tblGrid>
      <w:tr w:rsidR="00B040EC" w:rsidRPr="00704767" w:rsidTr="00BB4915">
        <w:trPr>
          <w:trHeight w:val="263"/>
        </w:trPr>
        <w:tc>
          <w:tcPr>
            <w:tcW w:w="3119" w:type="dxa"/>
            <w:vMerge w:val="restart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64" w:type="dxa"/>
            <w:vMerge w:val="restart"/>
            <w:shd w:val="clear" w:color="auto" w:fill="FBD4B4" w:themeFill="accent6" w:themeFillTint="66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559" w:type="dxa"/>
            <w:vMerge w:val="restart"/>
            <w:shd w:val="clear" w:color="auto" w:fill="FBD4B4" w:themeFill="accent6" w:themeFillTint="66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4375" w:type="dxa"/>
            <w:gridSpan w:val="3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B040EC" w:rsidRPr="00704767" w:rsidTr="00BB4915">
        <w:trPr>
          <w:trHeight w:val="144"/>
        </w:trPr>
        <w:tc>
          <w:tcPr>
            <w:tcW w:w="3119" w:type="dxa"/>
            <w:vMerge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64" w:type="dxa"/>
            <w:vMerge/>
            <w:shd w:val="clear" w:color="auto" w:fill="FDE9D9" w:themeFill="accent6" w:themeFillTint="33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DE9D9" w:themeFill="accent6" w:themeFillTint="33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56" w:type="dxa"/>
            <w:shd w:val="clear" w:color="auto" w:fill="FBD4B4" w:themeFill="accent6" w:themeFillTint="66"/>
            <w:vAlign w:val="center"/>
          </w:tcPr>
          <w:p w:rsidR="00B040EC" w:rsidRPr="00704767" w:rsidRDefault="00B040EC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B040EC" w:rsidRPr="00704767" w:rsidTr="00BB4915">
        <w:trPr>
          <w:trHeight w:val="581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Содержа</w:t>
            </w:r>
            <w:r w:rsidR="00D71F17">
              <w:rPr>
                <w:rFonts w:ascii="Times New Roman" w:hAnsi="Times New Roman"/>
                <w:color w:val="003300"/>
                <w:sz w:val="24"/>
                <w:szCs w:val="24"/>
              </w:rPr>
              <w:t>ние и благоустройство территорий</w:t>
            </w: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города</w:t>
            </w:r>
          </w:p>
        </w:tc>
        <w:tc>
          <w:tcPr>
            <w:tcW w:w="1264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481 093,5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233 422,1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219 503,6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222 605,8</w:t>
            </w: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225 783,1</w:t>
            </w:r>
          </w:p>
        </w:tc>
      </w:tr>
      <w:tr w:rsidR="00B040EC" w:rsidRPr="00704767" w:rsidTr="00BB4915">
        <w:trPr>
          <w:trHeight w:val="518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Содержание, ремонт и развитие инженерных сетей</w:t>
            </w:r>
          </w:p>
        </w:tc>
        <w:tc>
          <w:tcPr>
            <w:tcW w:w="1264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242 250,0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205 657,7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148 307,0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147 287,7</w:t>
            </w: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sz w:val="24"/>
                <w:szCs w:val="24"/>
              </w:rPr>
              <w:t>147 287,7</w:t>
            </w:r>
          </w:p>
        </w:tc>
      </w:tr>
      <w:tr w:rsidR="00B040EC" w:rsidRPr="00704767" w:rsidTr="00BB4915">
        <w:trPr>
          <w:trHeight w:val="369"/>
        </w:trPr>
        <w:tc>
          <w:tcPr>
            <w:tcW w:w="311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64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723 343,5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704767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439 079,8</w:t>
            </w:r>
          </w:p>
        </w:tc>
        <w:tc>
          <w:tcPr>
            <w:tcW w:w="1559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367 810,6</w:t>
            </w:r>
          </w:p>
        </w:tc>
        <w:tc>
          <w:tcPr>
            <w:tcW w:w="1560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369 893,5</w:t>
            </w:r>
          </w:p>
        </w:tc>
        <w:tc>
          <w:tcPr>
            <w:tcW w:w="1256" w:type="dxa"/>
            <w:shd w:val="clear" w:color="auto" w:fill="FDE9D9" w:themeFill="accent6" w:themeFillTint="33"/>
            <w:vAlign w:val="center"/>
          </w:tcPr>
          <w:p w:rsidR="00B040EC" w:rsidRPr="005147F1" w:rsidRDefault="00B040EC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47F1">
              <w:rPr>
                <w:rFonts w:ascii="Times New Roman" w:eastAsia="Times New Roman" w:hAnsi="Times New Roman"/>
                <w:b/>
                <w:sz w:val="24"/>
                <w:szCs w:val="24"/>
              </w:rPr>
              <w:t>373 070,8</w:t>
            </w:r>
          </w:p>
        </w:tc>
      </w:tr>
    </w:tbl>
    <w:p w:rsidR="00B040EC" w:rsidRPr="00704767" w:rsidRDefault="001E240B" w:rsidP="00B040EC">
      <w:pPr>
        <w:tabs>
          <w:tab w:val="left" w:pos="4080"/>
        </w:tabs>
        <w:spacing w:after="0"/>
        <w:jc w:val="both"/>
        <w:rPr>
          <w:rFonts w:ascii="Times New Roman" w:hAnsi="Times New Roman"/>
          <w:sz w:val="16"/>
          <w:szCs w:val="16"/>
        </w:rPr>
      </w:pPr>
      <w:r w:rsidRPr="001E240B">
        <w:rPr>
          <w:rFonts w:ascii="Times New Roman" w:hAnsi="Times New Roman"/>
          <w:noProof/>
          <w:sz w:val="28"/>
          <w:szCs w:val="28"/>
          <w:lang w:eastAsia="en-US"/>
        </w:rPr>
        <w:pict>
          <v:roundrect id="_x0000_s1029" style="position:absolute;left:0;text-align:left;margin-left:-12.75pt;margin-top:8.15pt;width:515.2pt;height:98.9pt;z-index:251663360;mso-position-horizontal-relative:text;mso-position-vertical-relative:text" arcsize="10923f" filled="f" strokecolor="blue" strokeweight="1pt"/>
        </w:pict>
      </w:r>
      <w:r w:rsidR="00B040EC" w:rsidRPr="00704767">
        <w:rPr>
          <w:rFonts w:ascii="Times New Roman" w:hAnsi="Times New Roman"/>
          <w:sz w:val="28"/>
          <w:szCs w:val="28"/>
        </w:rPr>
        <w:tab/>
      </w:r>
    </w:p>
    <w:p w:rsidR="00B040EC" w:rsidRPr="00704767" w:rsidRDefault="00B040EC" w:rsidP="00DC023D">
      <w:pPr>
        <w:pStyle w:val="ConsPlusNormal"/>
        <w:spacing w:after="120"/>
        <w:ind w:left="28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B040EC" w:rsidRPr="00704767" w:rsidRDefault="00B040EC" w:rsidP="00DC023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За период реализации муниципальной программы планируется достижение следующих результатов: </w:t>
      </w:r>
    </w:p>
    <w:p w:rsidR="00DC023D" w:rsidRPr="00DC023D" w:rsidRDefault="00B040EC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023D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повышение уровня комфортности проживания населения на территории города;</w:t>
      </w:r>
    </w:p>
    <w:p w:rsidR="00B040EC" w:rsidRPr="00DC023D" w:rsidRDefault="00B040EC" w:rsidP="00DC023D">
      <w:pPr>
        <w:pStyle w:val="ConsPlusNormal"/>
        <w:widowControl/>
        <w:numPr>
          <w:ilvl w:val="0"/>
          <w:numId w:val="1"/>
        </w:numPr>
        <w:tabs>
          <w:tab w:val="left" w:pos="142"/>
        </w:tabs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023D">
        <w:rPr>
          <w:rFonts w:ascii="Times New Roman" w:hAnsi="Times New Roman" w:cs="Times New Roman"/>
          <w:sz w:val="28"/>
          <w:szCs w:val="28"/>
        </w:rPr>
        <w:t>улучшение санитарно-эпидемиологического состояния территории города.</w:t>
      </w:r>
    </w:p>
    <w:p w:rsidR="00B040EC" w:rsidRPr="00704767" w:rsidRDefault="00B040EC" w:rsidP="00B040EC">
      <w:pPr>
        <w:pStyle w:val="a3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BB4915" w:rsidRPr="00FB751B" w:rsidRDefault="00B040EC" w:rsidP="00DC023D">
      <w:pPr>
        <w:pStyle w:val="a3"/>
        <w:spacing w:before="20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>Сведения о целевых показателях (индикаторах)</w:t>
      </w:r>
    </w:p>
    <w:p w:rsidR="00B040EC" w:rsidRPr="00182DA9" w:rsidRDefault="00B040EC" w:rsidP="00DC023D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51B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tbl>
      <w:tblPr>
        <w:tblW w:w="102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545"/>
        <w:gridCol w:w="851"/>
        <w:gridCol w:w="1134"/>
        <w:gridCol w:w="1134"/>
        <w:gridCol w:w="1134"/>
        <w:gridCol w:w="1276"/>
        <w:gridCol w:w="1134"/>
      </w:tblGrid>
      <w:tr w:rsidR="00B040EC" w:rsidRPr="00182DA9" w:rsidTr="00BB4915">
        <w:trPr>
          <w:cantSplit/>
          <w:trHeight w:val="632"/>
          <w:tblHeader/>
        </w:trPr>
        <w:tc>
          <w:tcPr>
            <w:tcW w:w="3545" w:type="dxa"/>
            <w:vMerge w:val="restart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BB4915">
            <w:pPr>
              <w:pStyle w:val="ConsPlusCell"/>
              <w:ind w:right="3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653130">
            <w:pPr>
              <w:pStyle w:val="ConsPlusCell"/>
              <w:tabs>
                <w:tab w:val="left" w:pos="473"/>
                <w:tab w:val="left" w:pos="683"/>
              </w:tabs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Ед</w:t>
            </w:r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изм</w:t>
            </w:r>
            <w:proofErr w:type="spellEnd"/>
            <w:r w:rsidRPr="00182D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201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8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20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en-US"/>
              </w:rPr>
              <w:t>19</w:t>
            </w: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год</w:t>
            </w:r>
          </w:p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(план)</w:t>
            </w:r>
          </w:p>
        </w:tc>
        <w:tc>
          <w:tcPr>
            <w:tcW w:w="3544" w:type="dxa"/>
            <w:gridSpan w:val="3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ind w:hanging="7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Проект бюджета (прогноз)</w:t>
            </w:r>
          </w:p>
        </w:tc>
      </w:tr>
      <w:tr w:rsidR="00B040EC" w:rsidRPr="00182DA9" w:rsidTr="00BB4915">
        <w:trPr>
          <w:cantSplit/>
          <w:trHeight w:val="243"/>
          <w:tblHeader/>
        </w:trPr>
        <w:tc>
          <w:tcPr>
            <w:tcW w:w="3545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BB4915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B040EC" w:rsidRPr="00182DA9" w:rsidRDefault="00B040EC" w:rsidP="00653130">
            <w:pPr>
              <w:pStyle w:val="ConsPlusCell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Pr="00182D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 территории, в отношении которой осуществлены работы по благоустройству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млн. кв</w:t>
            </w:r>
            <w:proofErr w:type="gramStart"/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зеленых зон, зеленых насаждений и занимаемых ими территорий, находящихся в муниципальной собственности, </w:t>
            </w:r>
          </w:p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проведены работы по содержанию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4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сетей городского наружного освещения, находящихся в муниципальной собственности, в отношении которых проведены работы по содержанию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Доля </w:t>
            </w: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сетей ливневой канализации и дренажа, по которым осуществляется транспортировка поверхностных и дренажных вод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100,0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  <w:hideMark/>
          </w:tcPr>
          <w:p w:rsidR="00B040EC" w:rsidRPr="00182DA9" w:rsidRDefault="00B040EC" w:rsidP="00BB4915">
            <w:pPr>
              <w:pStyle w:val="a5"/>
              <w:ind w:right="33"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82DA9">
              <w:rPr>
                <w:rFonts w:ascii="Times New Roman" w:hAnsi="Times New Roman" w:cs="Times New Roman"/>
              </w:rPr>
              <w:t>Отношение средней заработной платы работников муниципальных учреждений (за исключением органов местного самоуправления), на которых не распространяются указы Президента Российской Федерации, за 2018 год                     к фактической средней заработной плате за 2017 год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  <w:hideMark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273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муниципальных учреждений             и (или) органов местного самоуправления, заработная плата которых за полную отработку за месяц нормы рабочего времени и выполнение нормы труда (трудовых обязанностей)                         в 2018 году ниже минимального </w:t>
            </w:r>
            <w:proofErr w:type="gramStart"/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400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стояночных мест для лодок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385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на которых организовано наружное освещение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водоотведения, в отношении которых разработана проектно-сметная документация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spacing w:line="235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B040EC" w:rsidRPr="00182DA9" w:rsidTr="00BB4915">
        <w:trPr>
          <w:cantSplit/>
          <w:trHeight w:val="997"/>
        </w:trPr>
        <w:tc>
          <w:tcPr>
            <w:tcW w:w="3545" w:type="dxa"/>
            <w:shd w:val="clear" w:color="auto" w:fill="DAEEF3" w:themeFill="accent5" w:themeFillTint="33"/>
          </w:tcPr>
          <w:p w:rsidR="00B040EC" w:rsidRPr="00182DA9" w:rsidRDefault="00B040EC" w:rsidP="00BB4915">
            <w:pPr>
              <w:pStyle w:val="ConsPlusCell"/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82DA9">
              <w:rPr>
                <w:rFonts w:ascii="Times New Roman" w:hAnsi="Times New Roman" w:cs="Times New Roman"/>
                <w:sz w:val="24"/>
                <w:szCs w:val="24"/>
              </w:rPr>
              <w:t>Количество скверов, в отношении которых разработана проектная документация</w:t>
            </w:r>
          </w:p>
        </w:tc>
        <w:tc>
          <w:tcPr>
            <w:tcW w:w="851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B040EC" w:rsidRPr="00182DA9" w:rsidRDefault="00B040EC" w:rsidP="00BB4915">
            <w:pPr>
              <w:pStyle w:val="ConsPlusCell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82D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1430DC" w:rsidRDefault="001430DC"/>
    <w:sectPr w:rsidR="001430DC" w:rsidSect="00BB49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456B7"/>
    <w:multiLevelType w:val="hybridMultilevel"/>
    <w:tmpl w:val="1B724EB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040EC"/>
    <w:rsid w:val="001430DC"/>
    <w:rsid w:val="001E240B"/>
    <w:rsid w:val="00382242"/>
    <w:rsid w:val="00572D2F"/>
    <w:rsid w:val="00641283"/>
    <w:rsid w:val="00666FBF"/>
    <w:rsid w:val="009910B5"/>
    <w:rsid w:val="00AA5CA5"/>
    <w:rsid w:val="00B040EC"/>
    <w:rsid w:val="00BB4915"/>
    <w:rsid w:val="00D66AB0"/>
    <w:rsid w:val="00D71F17"/>
    <w:rsid w:val="00DC023D"/>
    <w:rsid w:val="00FB7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040E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B040EC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B040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B040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B040EC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dcterms:created xsi:type="dcterms:W3CDTF">2019-11-14T05:51:00Z</dcterms:created>
  <dcterms:modified xsi:type="dcterms:W3CDTF">2019-11-15T10:34:00Z</dcterms:modified>
</cp:coreProperties>
</file>